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0078/1302/2024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15 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 должностного лица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ООО «Фонд Содействия Бизнесу» Чернова Александра Сергеевича, </w:t>
      </w:r>
      <w:r>
        <w:rPr>
          <w:rStyle w:val="cat-ExternalSystemDefinedgrp-45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3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47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34rplc-13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4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юридического лица: 628433,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ул. Маяковского, д. 1А, офис 18,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Чернов А.С.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 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sz w:val="27"/>
          <w:szCs w:val="27"/>
        </w:rPr>
        <w:t>ОО «Фонд Содействия Бизнесу»</w:t>
      </w:r>
      <w:r>
        <w:rPr>
          <w:rFonts w:ascii="Times New Roman" w:eastAsia="Times New Roman" w:hAnsi="Times New Roman" w:cs="Times New Roman"/>
          <w:sz w:val="27"/>
          <w:szCs w:val="27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628433,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ул. Маяковского, д. 1А, офис 18,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А.С.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Чернов А.С.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ый </w:t>
      </w:r>
      <w:r>
        <w:rPr>
          <w:rFonts w:ascii="Times New Roman" w:eastAsia="Times New Roman" w:hAnsi="Times New Roman" w:cs="Times New Roman"/>
          <w:sz w:val="27"/>
          <w:szCs w:val="27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Чернова А.С.</w:t>
      </w:r>
      <w:r>
        <w:rPr>
          <w:rFonts w:ascii="Times New Roman" w:eastAsia="Times New Roman" w:hAnsi="Times New Roman" w:cs="Times New Roman"/>
          <w:sz w:val="27"/>
          <w:szCs w:val="27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2.4 Кодекса Российской Федерации об административных правонарушениях административной ответственности подлежит должностное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Чернова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 86172334700093200002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28.12.2023 </w:t>
      </w:r>
      <w:r>
        <w:rPr>
          <w:rFonts w:ascii="Times New Roman" w:eastAsia="Times New Roman" w:hAnsi="Times New Roman" w:cs="Times New Roman"/>
          <w:sz w:val="27"/>
          <w:szCs w:val="27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Чернова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Чернов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Чернова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Чернов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>ернов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7"/>
          <w:szCs w:val="27"/>
        </w:rPr>
        <w:t>Чернов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Чернов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А.С.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директора ООО «Фонд Содействия Бизнесу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Чернова Александра Сергеевича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пятьсот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0412365400135000782415103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5rplc-7">
    <w:name w:val="cat-ExternalSystemDefined grp-45 rplc-7"/>
    <w:basedOn w:val="DefaultParagraphFont"/>
  </w:style>
  <w:style w:type="character" w:customStyle="1" w:styleId="cat-PassportDatagrp-33rplc-8">
    <w:name w:val="cat-PassportData grp-33 rplc-8"/>
    <w:basedOn w:val="DefaultParagraphFont"/>
  </w:style>
  <w:style w:type="character" w:customStyle="1" w:styleId="cat-UserDefinedgrp-47rplc-10">
    <w:name w:val="cat-UserDefined grp-47 rplc-10"/>
    <w:basedOn w:val="DefaultParagraphFont"/>
  </w:style>
  <w:style w:type="character" w:customStyle="1" w:styleId="cat-PassportDatagrp-34rplc-13">
    <w:name w:val="cat-PassportData grp-34 rplc-13"/>
    <w:basedOn w:val="DefaultParagraphFont"/>
  </w:style>
  <w:style w:type="character" w:customStyle="1" w:styleId="cat-ExternalSystemDefinedgrp-42rplc-14">
    <w:name w:val="cat-ExternalSystemDefined grp-42 rplc-14"/>
    <w:basedOn w:val="DefaultParagraphFont"/>
  </w:style>
  <w:style w:type="character" w:customStyle="1" w:styleId="cat-ExternalSystemDefinedgrp-43rplc-15">
    <w:name w:val="cat-ExternalSystemDefined grp-43 rplc-15"/>
    <w:basedOn w:val="DefaultParagraphFont"/>
  </w:style>
  <w:style w:type="character" w:customStyle="1" w:styleId="cat-ExternalSystemDefinedgrp-44rplc-16">
    <w:name w:val="cat-ExternalSystemDefined grp-44 rplc-16"/>
    <w:basedOn w:val="DefaultParagraphFont"/>
  </w:style>
  <w:style w:type="character" w:customStyle="1" w:styleId="cat-ExternalSystemDefinedgrp-46rplc-17">
    <w:name w:val="cat-ExternalSystemDefined grp-4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